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26" w:rsidRPr="004C0126" w:rsidRDefault="004C0126" w:rsidP="004C012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</w:pP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Nadle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ž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ni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 xml:space="preserve"> 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trgova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č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ki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 xml:space="preserve"> 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sud: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 xml:space="preserve"> 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ab/>
      </w:r>
      <w:r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ab/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Trgovački sud u Varaždinu</w:t>
      </w:r>
    </w:p>
    <w:p w:rsidR="004C0126" w:rsidRPr="004C0126" w:rsidRDefault="004C0126" w:rsidP="004C012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Poslovni broj spisa:       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 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St-994/16</w:t>
      </w:r>
    </w:p>
    <w:p w:rsidR="004C0126" w:rsidRPr="004C0126" w:rsidRDefault="004C0126" w:rsidP="004C012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Dužnik:                           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Stečajna masa brisanog društva RS d.o.o.,</w:t>
      </w:r>
    </w:p>
    <w:p w:rsidR="004C0126" w:rsidRPr="004C0126" w:rsidRDefault="004C0126" w:rsidP="004C0126">
      <w:pPr>
        <w:widowControl w:val="0"/>
        <w:suppressAutoHyphens/>
        <w:autoSpaceDN w:val="0"/>
        <w:spacing w:after="0" w:line="288" w:lineRule="auto"/>
        <w:ind w:firstLine="708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                                       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Draškovićeva 23,  Draškovec, MBS: 070063573</w:t>
      </w:r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  <w:bookmarkStart w:id="0" w:name="_GoBack"/>
      <w:bookmarkEnd w:id="0"/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</w:pPr>
    </w:p>
    <w:p w:rsidR="007D2B16" w:rsidRDefault="007D2B16" w:rsidP="007D2B16">
      <w:pPr>
        <w:jc w:val="center"/>
        <w:rPr>
          <w:rFonts w:ascii="Century Gothic" w:hAnsi="Century Gothic"/>
          <w:b/>
          <w:sz w:val="24"/>
          <w:szCs w:val="24"/>
        </w:rPr>
      </w:pPr>
      <w:r w:rsidRPr="007D2B16">
        <w:rPr>
          <w:rFonts w:ascii="Century Gothic" w:hAnsi="Century Gothic"/>
          <w:b/>
          <w:sz w:val="24"/>
          <w:szCs w:val="24"/>
        </w:rPr>
        <w:t>TABLIC</w:t>
      </w:r>
      <w:r w:rsidR="00F66E7B">
        <w:rPr>
          <w:rFonts w:ascii="Century Gothic" w:hAnsi="Century Gothic"/>
          <w:b/>
          <w:sz w:val="24"/>
          <w:szCs w:val="24"/>
        </w:rPr>
        <w:t>A</w:t>
      </w:r>
      <w:r w:rsidRPr="007D2B16">
        <w:rPr>
          <w:rFonts w:ascii="Century Gothic" w:hAnsi="Century Gothic"/>
          <w:b/>
          <w:sz w:val="24"/>
          <w:szCs w:val="24"/>
        </w:rPr>
        <w:t xml:space="preserve"> PRIJAVL</w:t>
      </w:r>
      <w:r>
        <w:rPr>
          <w:rFonts w:ascii="Century Gothic" w:hAnsi="Century Gothic"/>
          <w:b/>
          <w:sz w:val="24"/>
          <w:szCs w:val="24"/>
        </w:rPr>
        <w:t>J</w:t>
      </w:r>
      <w:r w:rsidRPr="007D2B16">
        <w:rPr>
          <w:rFonts w:ascii="Century Gothic" w:hAnsi="Century Gothic"/>
          <w:b/>
          <w:sz w:val="24"/>
          <w:szCs w:val="24"/>
        </w:rPr>
        <w:t>ENIH TRAŽBINA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FE7B48">
        <w:rPr>
          <w:rFonts w:ascii="Century Gothic" w:hAnsi="Century Gothic"/>
          <w:b/>
          <w:sz w:val="24"/>
          <w:szCs w:val="24"/>
        </w:rPr>
        <w:t>I</w:t>
      </w:r>
      <w:r w:rsidR="001B3AA1">
        <w:rPr>
          <w:rFonts w:ascii="Century Gothic" w:hAnsi="Century Gothic"/>
          <w:b/>
          <w:sz w:val="24"/>
          <w:szCs w:val="24"/>
        </w:rPr>
        <w:t>I</w:t>
      </w:r>
      <w:r w:rsidRPr="007D2B16">
        <w:rPr>
          <w:rFonts w:ascii="Century Gothic" w:hAnsi="Century Gothic"/>
          <w:b/>
          <w:sz w:val="24"/>
          <w:szCs w:val="24"/>
        </w:rPr>
        <w:t xml:space="preserve"> VIŠI ISPLATNI RED</w:t>
      </w:r>
    </w:p>
    <w:p w:rsidR="007F0C94" w:rsidRDefault="007F0C94" w:rsidP="007D2B16">
      <w:pPr>
        <w:jc w:val="center"/>
        <w:rPr>
          <w:rFonts w:ascii="Century Gothic" w:hAnsi="Century Gothic"/>
          <w:b/>
          <w:sz w:val="24"/>
          <w:szCs w:val="24"/>
        </w:rPr>
      </w:pPr>
    </w:p>
    <w:tbl>
      <w:tblPr>
        <w:tblStyle w:val="Reetkatablice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693"/>
        <w:gridCol w:w="1701"/>
        <w:gridCol w:w="1560"/>
        <w:gridCol w:w="1559"/>
        <w:gridCol w:w="2693"/>
      </w:tblGrid>
      <w:tr w:rsidR="00AE40A1" w:rsidRPr="004C0126" w:rsidTr="00695BBD">
        <w:trPr>
          <w:trHeight w:val="900"/>
        </w:trPr>
        <w:tc>
          <w:tcPr>
            <w:tcW w:w="993" w:type="dxa"/>
            <w:shd w:val="clear" w:color="auto" w:fill="BFBFBF" w:themeFill="background1" w:themeFillShade="BF"/>
            <w:hideMark/>
          </w:tcPr>
          <w:p w:rsidR="00AE40A1" w:rsidRPr="004C0126" w:rsidRDefault="00AE40A1" w:rsidP="00FD092D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3544" w:type="dxa"/>
            <w:shd w:val="clear" w:color="auto" w:fill="BFBFBF" w:themeFill="background1" w:themeFillShade="BF"/>
            <w:noWrap/>
            <w:hideMark/>
          </w:tcPr>
          <w:p w:rsidR="00AE40A1" w:rsidRPr="004C0126" w:rsidRDefault="00AE40A1" w:rsidP="00FD092D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2693" w:type="dxa"/>
            <w:shd w:val="clear" w:color="auto" w:fill="BFBFBF" w:themeFill="background1" w:themeFillShade="BF"/>
            <w:hideMark/>
          </w:tcPr>
          <w:p w:rsidR="00AE40A1" w:rsidRPr="004C0126" w:rsidRDefault="00AE40A1" w:rsidP="00FD092D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Osnova</w:t>
            </w: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701" w:type="dxa"/>
            <w:shd w:val="clear" w:color="auto" w:fill="BFBFBF" w:themeFill="background1" w:themeFillShade="BF"/>
            <w:hideMark/>
          </w:tcPr>
          <w:p w:rsidR="00AE40A1" w:rsidRPr="004C0126" w:rsidRDefault="007D2B16" w:rsidP="00FD092D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  <w:r w:rsidR="00AE40A1"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1560" w:type="dxa"/>
            <w:shd w:val="clear" w:color="auto" w:fill="BFBFBF" w:themeFill="background1" w:themeFillShade="BF"/>
            <w:hideMark/>
          </w:tcPr>
          <w:p w:rsidR="00AE40A1" w:rsidRPr="004C0126" w:rsidRDefault="007D2B16" w:rsidP="00FD092D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Iznos priznate tražbine</w:t>
            </w:r>
            <w:r w:rsidR="00AE40A1"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1559" w:type="dxa"/>
            <w:shd w:val="clear" w:color="auto" w:fill="BFBFBF" w:themeFill="background1" w:themeFillShade="BF"/>
            <w:hideMark/>
          </w:tcPr>
          <w:p w:rsidR="00AE40A1" w:rsidRPr="004C0126" w:rsidRDefault="007D2B16" w:rsidP="00FD092D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Iznos osporene tražbine</w:t>
            </w:r>
            <w:r w:rsidR="00AE40A1"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AE40A1" w:rsidRPr="004C0126" w:rsidRDefault="007D2B16" w:rsidP="00FD092D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R="00FE7B48" w:rsidRPr="004C0126" w:rsidTr="00451745">
        <w:trPr>
          <w:trHeight w:val="690"/>
        </w:trPr>
        <w:tc>
          <w:tcPr>
            <w:tcW w:w="993" w:type="dxa"/>
            <w:noWrap/>
          </w:tcPr>
          <w:p w:rsidR="00FE7B48" w:rsidRPr="00FE7B48" w:rsidRDefault="00FE7B48" w:rsidP="00FD092D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ZAGREBAČKI HOLDING d.o.o., Ulica grada Vukovara 41, 10000 Zagreb, OIB: 85584865987</w:t>
            </w:r>
          </w:p>
        </w:tc>
        <w:tc>
          <w:tcPr>
            <w:tcW w:w="2693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 xml:space="preserve">Rješenje o ovrsi </w:t>
            </w:r>
            <w:proofErr w:type="spellStart"/>
            <w:r w:rsidRPr="00FE7B48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FE7B48">
              <w:rPr>
                <w:rFonts w:ascii="Century Gothic" w:hAnsi="Century Gothic" w:cs="Arial"/>
                <w:sz w:val="20"/>
                <w:szCs w:val="20"/>
              </w:rPr>
              <w:t xml:space="preserve">-22233/09 izdano 5.10.1999.g. i broj </w:t>
            </w:r>
            <w:proofErr w:type="spellStart"/>
            <w:r w:rsidRPr="00FE7B48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FE7B48">
              <w:rPr>
                <w:rFonts w:ascii="Century Gothic" w:hAnsi="Century Gothic" w:cs="Arial"/>
                <w:sz w:val="20"/>
                <w:szCs w:val="20"/>
              </w:rPr>
              <w:t>-02099/09 izdano 21.1.2009.g., troškovi postupka, kamata</w:t>
            </w:r>
          </w:p>
        </w:tc>
        <w:tc>
          <w:tcPr>
            <w:tcW w:w="1701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6.753,95</w:t>
            </w:r>
          </w:p>
        </w:tc>
        <w:tc>
          <w:tcPr>
            <w:tcW w:w="1560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6.753,95</w:t>
            </w:r>
          </w:p>
        </w:tc>
        <w:tc>
          <w:tcPr>
            <w:tcW w:w="1559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FE7B48" w:rsidRPr="004C0126" w:rsidTr="00451745">
        <w:trPr>
          <w:trHeight w:val="690"/>
        </w:trPr>
        <w:tc>
          <w:tcPr>
            <w:tcW w:w="993" w:type="dxa"/>
            <w:noWrap/>
          </w:tcPr>
          <w:p w:rsidR="00FE7B48" w:rsidRPr="00FE7B48" w:rsidRDefault="00FE7B48" w:rsidP="00FD092D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 xml:space="preserve">PRIVREDNA BANKA ZAGREB d.d. (pravni slijednik Međimurske banke d.d. Čakovec), Park Rudolfa </w:t>
            </w:r>
            <w:proofErr w:type="spellStart"/>
            <w:r w:rsidRPr="00FE7B48">
              <w:rPr>
                <w:rFonts w:ascii="Century Gothic" w:hAnsi="Century Gothic" w:cs="Arial"/>
                <w:sz w:val="20"/>
                <w:szCs w:val="20"/>
              </w:rPr>
              <w:t>Kropeka</w:t>
            </w:r>
            <w:proofErr w:type="spellEnd"/>
            <w:r w:rsidRPr="00FE7B48">
              <w:rPr>
                <w:rFonts w:ascii="Century Gothic" w:hAnsi="Century Gothic" w:cs="Arial"/>
                <w:sz w:val="20"/>
                <w:szCs w:val="20"/>
              </w:rPr>
              <w:t xml:space="preserve"> 1, 40000 Čakovec, OIB: 02535697732</w:t>
            </w:r>
          </w:p>
        </w:tc>
        <w:tc>
          <w:tcPr>
            <w:tcW w:w="2693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 xml:space="preserve">Izvadak iz poslovnih knjiga, Ugovor o dugoročnom kreditu sa zasnivanjem založnog prava na </w:t>
            </w:r>
            <w:proofErr w:type="spellStart"/>
            <w:r w:rsidRPr="00FE7B48">
              <w:rPr>
                <w:rFonts w:ascii="Century Gothic" w:hAnsi="Century Gothic" w:cs="Arial"/>
                <w:sz w:val="20"/>
                <w:szCs w:val="20"/>
              </w:rPr>
              <w:t>nekertnini</w:t>
            </w:r>
            <w:proofErr w:type="spellEnd"/>
            <w:r w:rsidRPr="00FE7B48">
              <w:rPr>
                <w:rFonts w:ascii="Century Gothic" w:hAnsi="Century Gothic" w:cs="Arial"/>
                <w:sz w:val="20"/>
                <w:szCs w:val="20"/>
              </w:rPr>
              <w:t xml:space="preserve"> broj 31992001685 od </w:t>
            </w:r>
            <w:r w:rsidRPr="00FE7B48">
              <w:rPr>
                <w:rFonts w:ascii="Century Gothic" w:hAnsi="Century Gothic" w:cs="Arial"/>
                <w:sz w:val="20"/>
                <w:szCs w:val="20"/>
              </w:rPr>
              <w:lastRenderedPageBreak/>
              <w:t>02.04.2007. godine</w:t>
            </w:r>
          </w:p>
        </w:tc>
        <w:tc>
          <w:tcPr>
            <w:tcW w:w="1701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lastRenderedPageBreak/>
              <w:t>3.418.301,71</w:t>
            </w:r>
          </w:p>
        </w:tc>
        <w:tc>
          <w:tcPr>
            <w:tcW w:w="1560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3.418.301,71</w:t>
            </w:r>
          </w:p>
        </w:tc>
        <w:tc>
          <w:tcPr>
            <w:tcW w:w="1559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FE7B48" w:rsidRPr="004C0126" w:rsidTr="00451745">
        <w:trPr>
          <w:trHeight w:val="690"/>
        </w:trPr>
        <w:tc>
          <w:tcPr>
            <w:tcW w:w="993" w:type="dxa"/>
            <w:noWrap/>
          </w:tcPr>
          <w:p w:rsidR="00FE7B48" w:rsidRPr="00FE7B48" w:rsidRDefault="00FE7B48" w:rsidP="00FD092D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3544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sjeverna Hrvatska, </w:t>
            </w:r>
            <w:proofErr w:type="spellStart"/>
            <w:r w:rsidRPr="00FE7B48">
              <w:rPr>
                <w:rFonts w:ascii="Century Gothic" w:hAnsi="Century Gothic" w:cs="Arial"/>
                <w:sz w:val="20"/>
                <w:szCs w:val="20"/>
              </w:rPr>
              <w:t>Graberje</w:t>
            </w:r>
            <w:proofErr w:type="spellEnd"/>
            <w:r w:rsidRPr="00FE7B48">
              <w:rPr>
                <w:rFonts w:ascii="Century Gothic" w:hAnsi="Century Gothic" w:cs="Arial"/>
                <w:sz w:val="20"/>
                <w:szCs w:val="20"/>
              </w:rPr>
              <w:t xml:space="preserve"> 1, 42000 Varaždin, OIB: 18683136487</w:t>
            </w:r>
          </w:p>
        </w:tc>
        <w:tc>
          <w:tcPr>
            <w:tcW w:w="2693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Porezi, doprinosi, sudske pristojbe, članarina, novčane kazne, kamata</w:t>
            </w:r>
          </w:p>
        </w:tc>
        <w:tc>
          <w:tcPr>
            <w:tcW w:w="1701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1.132.844,18</w:t>
            </w:r>
          </w:p>
        </w:tc>
        <w:tc>
          <w:tcPr>
            <w:tcW w:w="1560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1.132.844,18</w:t>
            </w:r>
          </w:p>
        </w:tc>
        <w:tc>
          <w:tcPr>
            <w:tcW w:w="1559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FE7B48" w:rsidRPr="004C0126" w:rsidTr="00451745">
        <w:trPr>
          <w:trHeight w:val="690"/>
        </w:trPr>
        <w:tc>
          <w:tcPr>
            <w:tcW w:w="993" w:type="dxa"/>
            <w:noWrap/>
          </w:tcPr>
          <w:p w:rsidR="00FE7B48" w:rsidRPr="00FE7B48" w:rsidRDefault="00FE7B48" w:rsidP="00FD092D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 xml:space="preserve">TRIGLAV OSIGURANJE d.d., Antuna </w:t>
            </w:r>
            <w:proofErr w:type="spellStart"/>
            <w:r w:rsidRPr="00FE7B48">
              <w:rPr>
                <w:rFonts w:ascii="Century Gothic" w:hAnsi="Century Gothic" w:cs="Arial"/>
                <w:sz w:val="20"/>
                <w:szCs w:val="20"/>
              </w:rPr>
              <w:t>Heinza</w:t>
            </w:r>
            <w:proofErr w:type="spellEnd"/>
            <w:r w:rsidRPr="00FE7B48">
              <w:rPr>
                <w:rFonts w:ascii="Century Gothic" w:hAnsi="Century Gothic" w:cs="Arial"/>
                <w:sz w:val="20"/>
                <w:szCs w:val="20"/>
              </w:rPr>
              <w:t xml:space="preserve"> 4, 10000 Zagreb, OIB:29743547503</w:t>
            </w:r>
          </w:p>
        </w:tc>
        <w:tc>
          <w:tcPr>
            <w:tcW w:w="2693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Računi za osiguranje, kamata</w:t>
            </w:r>
          </w:p>
        </w:tc>
        <w:tc>
          <w:tcPr>
            <w:tcW w:w="1701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25.819,32</w:t>
            </w:r>
          </w:p>
        </w:tc>
        <w:tc>
          <w:tcPr>
            <w:tcW w:w="1560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25.819,32</w:t>
            </w:r>
          </w:p>
        </w:tc>
        <w:tc>
          <w:tcPr>
            <w:tcW w:w="2693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Tražbina osporena u iznosu od 25.819,32 kn i s osnove glavnice i kamata jer se glavnica odnosi na račune iz 2007. godine, te je nastupila zastara prava na naplatu, a ista nije bila utužena</w:t>
            </w:r>
          </w:p>
        </w:tc>
      </w:tr>
      <w:tr w:rsidR="00FE7B48" w:rsidRPr="004C0126" w:rsidTr="00451745">
        <w:trPr>
          <w:trHeight w:val="690"/>
        </w:trPr>
        <w:tc>
          <w:tcPr>
            <w:tcW w:w="993" w:type="dxa"/>
            <w:noWrap/>
          </w:tcPr>
          <w:p w:rsidR="00FE7B48" w:rsidRPr="00FE7B48" w:rsidRDefault="00FE7B48" w:rsidP="00FD092D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HRVATSKI TELEKOM d.d., Roberta Frangeša Mihanovića 9, 10110 Zagreb, OIB:81793146560</w:t>
            </w:r>
          </w:p>
        </w:tc>
        <w:tc>
          <w:tcPr>
            <w:tcW w:w="2693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 xml:space="preserve">Pravomoćno i ovršno Rješenje br. </w:t>
            </w:r>
            <w:proofErr w:type="spellStart"/>
            <w:r w:rsidRPr="00FE7B48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FE7B48">
              <w:rPr>
                <w:rFonts w:ascii="Century Gothic" w:hAnsi="Century Gothic" w:cs="Arial"/>
                <w:sz w:val="20"/>
                <w:szCs w:val="20"/>
              </w:rPr>
              <w:t>-28142/08 od 14.10.2008. godine, kamata</w:t>
            </w:r>
          </w:p>
        </w:tc>
        <w:tc>
          <w:tcPr>
            <w:tcW w:w="1701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108.666,45</w:t>
            </w:r>
          </w:p>
        </w:tc>
        <w:tc>
          <w:tcPr>
            <w:tcW w:w="1560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108.666,45</w:t>
            </w:r>
          </w:p>
        </w:tc>
        <w:tc>
          <w:tcPr>
            <w:tcW w:w="1559" w:type="dxa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</w:tcPr>
          <w:p w:rsidR="00FE7B48" w:rsidRPr="00FE7B48" w:rsidRDefault="00FE7B48" w:rsidP="00FD092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FE7B48" w:rsidRPr="004C0126" w:rsidTr="0044763E">
        <w:trPr>
          <w:trHeight w:val="622"/>
        </w:trPr>
        <w:tc>
          <w:tcPr>
            <w:tcW w:w="993" w:type="dxa"/>
            <w:shd w:val="clear" w:color="auto" w:fill="BFBFBF" w:themeFill="background1" w:themeFillShade="BF"/>
            <w:noWrap/>
            <w:hideMark/>
          </w:tcPr>
          <w:p w:rsidR="00FE7B48" w:rsidRPr="004C0126" w:rsidRDefault="00FE7B48" w:rsidP="00FD092D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BFBFBF" w:themeFill="background1" w:themeFillShade="BF"/>
            <w:hideMark/>
          </w:tcPr>
          <w:p w:rsidR="00FE7B48" w:rsidRPr="004C0126" w:rsidRDefault="00FE7B48" w:rsidP="00FD092D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PRIJAVLJENE TRAŽBINE 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</w:t>
            </w: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 VIŠI ISPLATNI RED </w:t>
            </w:r>
          </w:p>
        </w:tc>
        <w:tc>
          <w:tcPr>
            <w:tcW w:w="2693" w:type="dxa"/>
            <w:shd w:val="clear" w:color="auto" w:fill="BFBFBF" w:themeFill="background1" w:themeFillShade="BF"/>
            <w:hideMark/>
          </w:tcPr>
          <w:p w:rsidR="00FE7B48" w:rsidRPr="004C0126" w:rsidRDefault="00FE7B48" w:rsidP="00FD092D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b/>
                <w:bCs/>
                <w:sz w:val="20"/>
                <w:szCs w:val="20"/>
              </w:rPr>
              <w:t>4.692.385,61</w:t>
            </w:r>
          </w:p>
        </w:tc>
        <w:tc>
          <w:tcPr>
            <w:tcW w:w="1560" w:type="dxa"/>
            <w:shd w:val="clear" w:color="auto" w:fill="BFBFBF" w:themeFill="background1" w:themeFillShade="BF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b/>
                <w:bCs/>
                <w:sz w:val="20"/>
                <w:szCs w:val="20"/>
              </w:rPr>
              <w:t>4.666.566,29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</w:tcPr>
          <w:p w:rsidR="00FE7B48" w:rsidRPr="00FE7B48" w:rsidRDefault="00FE7B48" w:rsidP="00FD092D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7B48">
              <w:rPr>
                <w:rFonts w:ascii="Century Gothic" w:hAnsi="Century Gothic" w:cs="Arial"/>
                <w:b/>
                <w:bCs/>
                <w:sz w:val="20"/>
                <w:szCs w:val="20"/>
              </w:rPr>
              <w:t>25.819,32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FE7B48" w:rsidRPr="004C0126" w:rsidRDefault="00FE7B48" w:rsidP="00FD092D">
            <w:pPr>
              <w:spacing w:line="288" w:lineRule="auto"/>
              <w:rPr>
                <w:rFonts w:ascii="Century Gothic" w:hAnsi="Century Gothic"/>
                <w:sz w:val="20"/>
                <w:szCs w:val="20"/>
              </w:rPr>
            </w:pPr>
            <w:r w:rsidRPr="004C012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</w:tbl>
    <w:p w:rsidR="00AE40A1" w:rsidRDefault="00AE40A1"/>
    <w:p w:rsidR="007D2B16" w:rsidRPr="007D2B16" w:rsidRDefault="004C0126">
      <w:p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Draškovec</w:t>
      </w:r>
      <w:proofErr w:type="spellEnd"/>
      <w:r>
        <w:rPr>
          <w:rFonts w:ascii="Century Gothic" w:hAnsi="Century Gothic"/>
        </w:rPr>
        <w:t>, 26.10.2016.</w:t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>
        <w:rPr>
          <w:rFonts w:ascii="Century Gothic" w:hAnsi="Century Gothic"/>
        </w:rPr>
        <w:tab/>
      </w:r>
      <w:r w:rsid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>stečajni upravitelj</w:t>
      </w:r>
      <w:r w:rsidR="007D2B16">
        <w:rPr>
          <w:rFonts w:ascii="Century Gothic" w:hAnsi="Century Gothic"/>
        </w:rPr>
        <w:t>:</w:t>
      </w:r>
      <w:r w:rsidR="007D2B16" w:rsidRPr="007D2B1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Stanko Makar</w:t>
      </w:r>
    </w:p>
    <w:sectPr w:rsidR="007D2B16" w:rsidRPr="007D2B16" w:rsidSect="00AE40A1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090" w:rsidRDefault="00F71090" w:rsidP="00AE40A1">
      <w:pPr>
        <w:spacing w:after="0" w:line="240" w:lineRule="auto"/>
      </w:pPr>
      <w:r>
        <w:separator/>
      </w:r>
    </w:p>
  </w:endnote>
  <w:endnote w:type="continuationSeparator" w:id="0">
    <w:p w:rsidR="00F71090" w:rsidRDefault="00F71090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090" w:rsidRDefault="00F71090" w:rsidP="00AE40A1">
      <w:pPr>
        <w:spacing w:after="0" w:line="240" w:lineRule="auto"/>
      </w:pPr>
      <w:r>
        <w:separator/>
      </w:r>
    </w:p>
  </w:footnote>
  <w:footnote w:type="continuationSeparator" w:id="0">
    <w:p w:rsidR="00F71090" w:rsidRDefault="00F71090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126" w:rsidRPr="004C0126" w:rsidRDefault="004C0126" w:rsidP="004C0126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b/>
        <w:sz w:val="26"/>
        <w:szCs w:val="26"/>
        <w:lang w:eastAsia="hr-HR"/>
      </w:rPr>
    </w:pPr>
    <w:r w:rsidRPr="004C0126">
      <w:rPr>
        <w:rFonts w:ascii="Century Gothic" w:eastAsia="Times New Roman" w:hAnsi="Century Gothic" w:cs="Times New Roman"/>
        <w:b/>
        <w:sz w:val="26"/>
        <w:szCs w:val="26"/>
        <w:lang w:eastAsia="hr-HR"/>
      </w:rPr>
      <w:t>Stečajni upravitelj Stanko Makar</w:t>
    </w:r>
  </w:p>
  <w:p w:rsidR="004C0126" w:rsidRPr="004C0126" w:rsidRDefault="004C0126" w:rsidP="004C0126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b/>
        <w:sz w:val="26"/>
        <w:szCs w:val="26"/>
        <w:lang w:eastAsia="hr-HR"/>
      </w:rPr>
    </w:pPr>
    <w:r w:rsidRPr="004C0126">
      <w:rPr>
        <w:rFonts w:ascii="Century Gothic" w:eastAsia="Times New Roman" w:hAnsi="Century Gothic" w:cs="Times New Roman"/>
        <w:b/>
        <w:sz w:val="26"/>
        <w:szCs w:val="26"/>
        <w:lang w:eastAsia="hr-HR"/>
      </w:rPr>
      <w:t>nad imovinom brisanog društva RS d.o.o.</w:t>
    </w:r>
  </w:p>
  <w:p w:rsidR="004C0126" w:rsidRDefault="004C0126" w:rsidP="004C0126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sz w:val="24"/>
        <w:szCs w:val="24"/>
        <w:lang w:eastAsia="hr-HR"/>
      </w:rPr>
    </w:pPr>
    <w:proofErr w:type="spellStart"/>
    <w:r w:rsidRPr="004C0126">
      <w:rPr>
        <w:rFonts w:ascii="Century Gothic" w:eastAsia="Times New Roman" w:hAnsi="Century Gothic" w:cs="Times New Roman"/>
        <w:sz w:val="24"/>
        <w:szCs w:val="24"/>
        <w:lang w:eastAsia="hr-HR"/>
      </w:rPr>
      <w:t>Draškovićeva</w:t>
    </w:r>
    <w:proofErr w:type="spellEnd"/>
    <w:r w:rsidRPr="004C0126">
      <w:rPr>
        <w:rFonts w:ascii="Century Gothic" w:eastAsia="Times New Roman" w:hAnsi="Century Gothic" w:cs="Times New Roman"/>
        <w:sz w:val="24"/>
        <w:szCs w:val="24"/>
        <w:lang w:eastAsia="hr-HR"/>
      </w:rPr>
      <w:t xml:space="preserve"> 23, </w:t>
    </w:r>
    <w:proofErr w:type="spellStart"/>
    <w:r w:rsidRPr="004C0126">
      <w:rPr>
        <w:rFonts w:ascii="Century Gothic" w:eastAsia="Times New Roman" w:hAnsi="Century Gothic" w:cs="Times New Roman"/>
        <w:sz w:val="24"/>
        <w:szCs w:val="24"/>
        <w:lang w:eastAsia="hr-HR"/>
      </w:rPr>
      <w:t>Draškovec</w:t>
    </w:r>
    <w:proofErr w:type="spellEnd"/>
    <w:r w:rsidRPr="004C0126">
      <w:rPr>
        <w:rFonts w:ascii="Century Gothic" w:eastAsia="Times New Roman" w:hAnsi="Century Gothic" w:cs="Times New Roman"/>
        <w:sz w:val="24"/>
        <w:szCs w:val="24"/>
        <w:lang w:eastAsia="hr-HR"/>
      </w:rPr>
      <w:t>, MBS: 070063573</w:t>
    </w:r>
    <w:r>
      <w:rPr>
        <w:rFonts w:ascii="Century Gothic" w:eastAsia="Times New Roman" w:hAnsi="Century Gothic" w:cs="Times New Roman"/>
        <w:sz w:val="24"/>
        <w:szCs w:val="24"/>
        <w:lang w:eastAsia="hr-HR"/>
      </w:rPr>
      <w:t xml:space="preserve">, </w:t>
    </w:r>
    <w:r w:rsidRPr="004C0126">
      <w:rPr>
        <w:rFonts w:ascii="Century Gothic" w:eastAsia="Times New Roman" w:hAnsi="Century Gothic" w:cs="Times New Roman"/>
        <w:sz w:val="24"/>
        <w:szCs w:val="24"/>
        <w:lang w:eastAsia="hr-HR"/>
      </w:rPr>
      <w:t>St – 994/16</w:t>
    </w:r>
  </w:p>
  <w:p w:rsidR="004C0126" w:rsidRPr="004C0126" w:rsidRDefault="004C0126" w:rsidP="004C0126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sz w:val="24"/>
        <w:szCs w:val="24"/>
        <w:lang w:eastAsia="hr-HR"/>
      </w:rPr>
    </w:pPr>
    <w:r>
      <w:rPr>
        <w:rFonts w:ascii="Century Gothic" w:eastAsia="Times New Roman" w:hAnsi="Century Gothic" w:cs="Times New Roman"/>
        <w:sz w:val="24"/>
        <w:szCs w:val="24"/>
        <w:lang w:eastAsia="hr-HR"/>
      </w:rPr>
      <w:t>Stečajni sudac: Jasna Lekić</w:t>
    </w:r>
  </w:p>
  <w:p w:rsidR="007D2B16" w:rsidRDefault="007D2B16" w:rsidP="007D2B16">
    <w:pPr>
      <w:widowControl w:val="0"/>
      <w:suppressAutoHyphens/>
      <w:autoSpaceDN w:val="0"/>
      <w:spacing w:after="0" w:line="288" w:lineRule="auto"/>
      <w:jc w:val="both"/>
      <w:textAlignment w:val="baseline"/>
      <w:rPr>
        <w:rFonts w:ascii="Century Gothic" w:eastAsia="SimSun" w:hAnsi="Century Gothic" w:cs="Tahoma"/>
        <w:b/>
        <w:kern w:val="3"/>
        <w:sz w:val="24"/>
        <w:szCs w:val="24"/>
        <w:lang w:val="pl-PL" w:eastAsia="zh-CN" w:bidi="hi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C1735"/>
    <w:rsid w:val="001B3AA1"/>
    <w:rsid w:val="001E7F34"/>
    <w:rsid w:val="001F0D5E"/>
    <w:rsid w:val="002000D8"/>
    <w:rsid w:val="00227CCC"/>
    <w:rsid w:val="003135B6"/>
    <w:rsid w:val="00320035"/>
    <w:rsid w:val="003D7F18"/>
    <w:rsid w:val="004C0126"/>
    <w:rsid w:val="004F4B2E"/>
    <w:rsid w:val="00564B18"/>
    <w:rsid w:val="00695BBD"/>
    <w:rsid w:val="006E0F02"/>
    <w:rsid w:val="006E3C6F"/>
    <w:rsid w:val="00725B2C"/>
    <w:rsid w:val="0078548E"/>
    <w:rsid w:val="007D2B16"/>
    <w:rsid w:val="007F0C94"/>
    <w:rsid w:val="00A30E7E"/>
    <w:rsid w:val="00AE40A1"/>
    <w:rsid w:val="00B9750C"/>
    <w:rsid w:val="00DC7E99"/>
    <w:rsid w:val="00EA2A85"/>
    <w:rsid w:val="00F66E7B"/>
    <w:rsid w:val="00F71090"/>
    <w:rsid w:val="00FD092D"/>
    <w:rsid w:val="00FE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2016-10-25T08:33:00Z</cp:lastPrinted>
  <dcterms:created xsi:type="dcterms:W3CDTF">2016-10-25T08:16:00Z</dcterms:created>
  <dcterms:modified xsi:type="dcterms:W3CDTF">2016-10-25T08:33:00Z</dcterms:modified>
</cp:coreProperties>
</file>